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0E7F9" w14:textId="77777777" w:rsidR="00DE06EE" w:rsidRDefault="00B96D44"/>
    <w:p w14:paraId="5B100D6D" w14:textId="77777777" w:rsidR="008D09F3" w:rsidRDefault="008D09F3"/>
    <w:p w14:paraId="11E003DD" w14:textId="77777777" w:rsidR="008D09F3" w:rsidRPr="008D09F3" w:rsidRDefault="008D09F3" w:rsidP="008D09F3">
      <w:pPr>
        <w:rPr>
          <w:b/>
        </w:rPr>
      </w:pPr>
      <w:r w:rsidRPr="008D09F3">
        <w:rPr>
          <w:b/>
        </w:rPr>
        <w:t>Project Data Collection Plan</w:t>
      </w:r>
    </w:p>
    <w:p w14:paraId="5A00F306" w14:textId="77777777" w:rsidR="008D09F3" w:rsidRDefault="008D09F3" w:rsidP="008D09F3"/>
    <w:p w14:paraId="717820CB" w14:textId="77777777" w:rsidR="008D09F3" w:rsidRDefault="008D09F3" w:rsidP="008D09F3">
      <w:r>
        <w:t>Baltzan, P., and Phillips, A. (2015). Business Driven Information Systems (5th ed).</w:t>
      </w:r>
    </w:p>
    <w:p w14:paraId="288EF000" w14:textId="77777777" w:rsidR="008D09F3" w:rsidRDefault="008D09F3" w:rsidP="008D09F3">
      <w:r>
        <w:t xml:space="preserve">Week 4 articles </w:t>
      </w:r>
    </w:p>
    <w:p w14:paraId="0E9A0B57" w14:textId="77777777" w:rsidR="008D09F3" w:rsidRDefault="008D09F3" w:rsidP="008D09F3">
      <w:r>
        <w:t>It is recommended students search the Internet for a Data Collection Plan template.</w:t>
      </w:r>
    </w:p>
    <w:p w14:paraId="46B1CC31" w14:textId="77777777" w:rsidR="008D09F3" w:rsidRDefault="008D09F3" w:rsidP="008D09F3">
      <w:r>
        <w:t xml:space="preserve">Scenario: You are an entrepreneur in the process of researching a business development idea. As you create a high-level Information Technology (IT) strategy for your new enterprise, it is important to consider how digital data will be collected, stored, analyzed, and used. A Project Data Collection Plan will guide the process of identifying enterprise digital data needs, maintenance, and use in the context of your goal to incorporate business driven IT. The Data Collection Plan is intended to describe a high-level process for collecting and maintaining digital data. The Data Collection Plan is a working document, which is expected to change over time as new project details emerge. </w:t>
      </w:r>
    </w:p>
    <w:p w14:paraId="2DF3477F" w14:textId="77777777" w:rsidR="008D09F3" w:rsidRDefault="008D09F3" w:rsidP="008D09F3"/>
    <w:p w14:paraId="690AA8DA" w14:textId="77777777" w:rsidR="008D09F3" w:rsidRDefault="008D09F3" w:rsidP="008D09F3">
      <w:r>
        <w:t xml:space="preserve">Create a high-level Project Data Collection Plan for your project in a minimum of 700 words which includes the following information: </w:t>
      </w:r>
    </w:p>
    <w:p w14:paraId="58FCAB9B" w14:textId="77777777" w:rsidR="008D09F3" w:rsidRDefault="008D09F3" w:rsidP="008D09F3"/>
    <w:p w14:paraId="70502F2C" w14:textId="77777777" w:rsidR="008D09F3" w:rsidRDefault="008D09F3" w:rsidP="008D09F3">
      <w:pPr>
        <w:pStyle w:val="ListParagraph"/>
        <w:numPr>
          <w:ilvl w:val="0"/>
          <w:numId w:val="1"/>
        </w:numPr>
      </w:pPr>
      <w:r>
        <w:t>A description of the digital data needs of the enterprise organized by department</w:t>
      </w:r>
    </w:p>
    <w:p w14:paraId="4F2EB155" w14:textId="77777777" w:rsidR="008D09F3" w:rsidRDefault="008D09F3" w:rsidP="008D09F3">
      <w:pPr>
        <w:pStyle w:val="ListParagraph"/>
        <w:numPr>
          <w:ilvl w:val="0"/>
          <w:numId w:val="1"/>
        </w:numPr>
      </w:pPr>
      <w:r>
        <w:t>A summary of the type data to be collected and who will use it</w:t>
      </w:r>
    </w:p>
    <w:p w14:paraId="4D55D794" w14:textId="77777777" w:rsidR="008D09F3" w:rsidRDefault="008D09F3" w:rsidP="008D09F3">
      <w:pPr>
        <w:pStyle w:val="ListParagraph"/>
        <w:numPr>
          <w:ilvl w:val="0"/>
          <w:numId w:val="1"/>
        </w:numPr>
      </w:pPr>
      <w:r>
        <w:t>A description of how the data management system will contribute to organizational collaboration</w:t>
      </w:r>
    </w:p>
    <w:p w14:paraId="713C3077" w14:textId="77777777" w:rsidR="008D09F3" w:rsidRDefault="008D09F3" w:rsidP="008D09F3">
      <w:pPr>
        <w:pStyle w:val="ListParagraph"/>
        <w:numPr>
          <w:ilvl w:val="0"/>
          <w:numId w:val="1"/>
        </w:numPr>
      </w:pPr>
      <w:r>
        <w:t>An innovative plan for collecting, storing, analyzing and distributing data that employs emerging technologies such as cloud computing, virtualization, and big data</w:t>
      </w:r>
    </w:p>
    <w:p w14:paraId="2D1C2E0E" w14:textId="77777777" w:rsidR="008D09F3" w:rsidRDefault="008D09F3" w:rsidP="008D09F3">
      <w:r>
        <w:t xml:space="preserve">Cite a minimum of 3 peer-reviewed references from the University of Phoenix Library. </w:t>
      </w:r>
    </w:p>
    <w:p w14:paraId="2D1FAD6C" w14:textId="77777777" w:rsidR="008D09F3" w:rsidRDefault="008D09F3" w:rsidP="008D09F3"/>
    <w:p w14:paraId="334CD603" w14:textId="77777777" w:rsidR="008D09F3" w:rsidRDefault="008D09F3" w:rsidP="008D09F3">
      <w:r>
        <w:t>Format consistent with APA guidelines.</w:t>
      </w:r>
    </w:p>
    <w:p w14:paraId="25BAF966" w14:textId="77777777" w:rsidR="008D09F3" w:rsidRDefault="008D09F3" w:rsidP="008D09F3"/>
    <w:p w14:paraId="10FE7C66" w14:textId="77777777" w:rsidR="008D09F3" w:rsidRDefault="008D09F3" w:rsidP="008D09F3"/>
    <w:p w14:paraId="0DF70D54" w14:textId="77777777" w:rsidR="008D09F3" w:rsidRDefault="008D09F3" w:rsidP="008D09F3"/>
    <w:p w14:paraId="59C712CD" w14:textId="77777777" w:rsidR="008D09F3" w:rsidRDefault="008D09F3" w:rsidP="008D09F3"/>
    <w:p w14:paraId="452920A8" w14:textId="77777777" w:rsidR="008D09F3" w:rsidRDefault="008D09F3" w:rsidP="008D09F3"/>
    <w:p w14:paraId="55D6B33C" w14:textId="77777777" w:rsidR="008D09F3" w:rsidRDefault="008D09F3" w:rsidP="008D09F3"/>
    <w:p w14:paraId="28A6D559" w14:textId="77777777" w:rsidR="008D09F3" w:rsidRDefault="008D09F3" w:rsidP="008D09F3"/>
    <w:p w14:paraId="235374ED" w14:textId="77777777" w:rsidR="008D09F3" w:rsidRPr="008D09F3" w:rsidRDefault="008D09F3" w:rsidP="008D09F3">
      <w:pPr>
        <w:rPr>
          <w:b/>
        </w:rPr>
      </w:pPr>
      <w:r w:rsidRPr="008D09F3">
        <w:rPr>
          <w:b/>
        </w:rPr>
        <w:t>Resources</w:t>
      </w:r>
    </w:p>
    <w:p w14:paraId="53B96769" w14:textId="77777777" w:rsidR="008D09F3" w:rsidRDefault="008D09F3" w:rsidP="008D09F3"/>
    <w:p w14:paraId="0AC113A5" w14:textId="77777777" w:rsidR="008D09F3" w:rsidRDefault="008D09F3" w:rsidP="002D1F8E">
      <w:pPr>
        <w:pBdr>
          <w:top w:val="single" w:sz="4" w:space="1" w:color="auto"/>
          <w:left w:val="single" w:sz="4" w:space="4" w:color="auto"/>
          <w:bottom w:val="single" w:sz="4" w:space="1" w:color="auto"/>
          <w:right w:val="single" w:sz="4" w:space="4" w:color="auto"/>
        </w:pBdr>
      </w:pPr>
      <w:r w:rsidRPr="008D09F3">
        <w:t>Management information systems (MIS) is a business function, like accounting and human resources, which moves information about people, products, and processes across the company to facilitate decision making and problem solving. MIS incorporates systems thinking to help companies operate cross-functionally. For example, to fulfill product orders, an MIS for sales moves a single customer order across all functional areas, including sales, order fulfillment, shipping, billing, and finally customer service. Although different functional areas handle different parts of the sale, thanks to MIS, to the customer the sale is one continuous process. If one part of the company is experiencing problems, however, then, like the car without a steering wheel, the entire system fails. If order fulfillment packages the wrong product, it will not matter that shipping, billing, and customer service did their jobs right, since the customer will not be satisfied when he or she opens the package.</w:t>
      </w:r>
      <w:r>
        <w:t xml:space="preserve"> Chap. 7/p.18</w:t>
      </w:r>
    </w:p>
    <w:p w14:paraId="2C1B5505" w14:textId="77777777" w:rsidR="008D09F3" w:rsidRPr="008D09F3" w:rsidRDefault="008D09F3" w:rsidP="002D1F8E">
      <w:pPr>
        <w:pBdr>
          <w:top w:val="single" w:sz="4" w:space="1" w:color="auto"/>
          <w:left w:val="single" w:sz="4" w:space="4" w:color="auto"/>
          <w:bottom w:val="single" w:sz="4" w:space="1" w:color="auto"/>
          <w:right w:val="single" w:sz="4" w:space="4" w:color="auto"/>
        </w:pBdr>
        <w:rPr>
          <w:b/>
        </w:rPr>
      </w:pPr>
      <w:r w:rsidRPr="008D09F3">
        <w:rPr>
          <w:b/>
        </w:rPr>
        <w:t>Cloud Computing</w:t>
      </w:r>
    </w:p>
    <w:p w14:paraId="2F995D82" w14:textId="77777777" w:rsidR="008D09F3" w:rsidRDefault="008D09F3" w:rsidP="002D1F8E">
      <w:pPr>
        <w:pBdr>
          <w:top w:val="single" w:sz="4" w:space="1" w:color="auto"/>
          <w:left w:val="single" w:sz="4" w:space="4" w:color="auto"/>
          <w:bottom w:val="single" w:sz="4" w:space="1" w:color="auto"/>
          <w:right w:val="single" w:sz="4" w:space="4" w:color="auto"/>
        </w:pBdr>
      </w:pPr>
      <w:r w:rsidRPr="008D09F3">
        <w:t xml:space="preserve">Cloud Computing Imagine a cyclical business that specializes in Halloween decorations and how its sales trends and orders vary depending on the time of year. </w:t>
      </w:r>
      <w:proofErr w:type="gramStart"/>
      <w:r w:rsidRPr="008D09F3">
        <w:t>The majority of</w:t>
      </w:r>
      <w:proofErr w:type="gramEnd"/>
      <w:r w:rsidRPr="008D09F3">
        <w:t xml:space="preserve"> sales occur in September and October, and the remaining 10 months have relatively small sales and small system usage. The company does not want to invest in massive expensive servers that sit idle 10 months of the year just to meet its capacity spikes in September and October. The perfect solution for this company is cloud computing, which makes it easier to gain access to the computing power that was once reserved for large corporations. Small to medium-size companies no longer </w:t>
      </w:r>
      <w:proofErr w:type="gramStart"/>
      <w:r w:rsidRPr="008D09F3">
        <w:t>have to</w:t>
      </w:r>
      <w:proofErr w:type="gramEnd"/>
      <w:r w:rsidRPr="008D09F3">
        <w:t xml:space="preserve"> make big capital investments to access the same powerful systems that large companies run.</w:t>
      </w:r>
      <w:r>
        <w:t xml:space="preserve"> Chap. 7/p.  192</w:t>
      </w:r>
    </w:p>
    <w:p w14:paraId="29A52303" w14:textId="77777777" w:rsidR="008D09F3" w:rsidRDefault="008D09F3" w:rsidP="002D1F8E">
      <w:pPr>
        <w:pBdr>
          <w:top w:val="single" w:sz="4" w:space="1" w:color="auto"/>
          <w:left w:val="single" w:sz="4" w:space="4" w:color="auto"/>
          <w:bottom w:val="single" w:sz="4" w:space="1" w:color="auto"/>
          <w:right w:val="single" w:sz="4" w:space="4" w:color="auto"/>
        </w:pBdr>
      </w:pPr>
    </w:p>
    <w:p w14:paraId="3F3CFB50" w14:textId="77777777" w:rsidR="008D09F3" w:rsidRDefault="008D09F3" w:rsidP="002D1F8E">
      <w:pPr>
        <w:pBdr>
          <w:top w:val="single" w:sz="4" w:space="1" w:color="auto"/>
          <w:left w:val="single" w:sz="4" w:space="4" w:color="auto"/>
          <w:bottom w:val="single" w:sz="4" w:space="1" w:color="auto"/>
          <w:right w:val="single" w:sz="4" w:space="4" w:color="auto"/>
        </w:pBdr>
      </w:pPr>
    </w:p>
    <w:p w14:paraId="21820202" w14:textId="544D78B9" w:rsidR="008D09F3" w:rsidRDefault="008D09F3" w:rsidP="002D1F8E">
      <w:pPr>
        <w:pBdr>
          <w:top w:val="single" w:sz="4" w:space="1" w:color="auto"/>
          <w:left w:val="single" w:sz="4" w:space="4" w:color="auto"/>
          <w:bottom w:val="single" w:sz="4" w:space="1" w:color="auto"/>
          <w:right w:val="single" w:sz="4" w:space="4" w:color="auto"/>
        </w:pBdr>
      </w:pPr>
      <w:r w:rsidRPr="008D09F3">
        <w:t>Baltzan, Paige, Phillips, Amy (2016). Business Driven Information Systems (5th ed.) New York, NY: McGraw-Hill.</w:t>
      </w:r>
    </w:p>
    <w:p w14:paraId="3B1D43C6" w14:textId="6CBDD25A" w:rsidR="002D1F8E" w:rsidRDefault="002D1F8E" w:rsidP="008D09F3"/>
    <w:p w14:paraId="493BB537" w14:textId="12A3D5D3" w:rsidR="002D1F8E" w:rsidRDefault="002D1F8E" w:rsidP="008D09F3"/>
    <w:p w14:paraId="324EC723" w14:textId="133A4822" w:rsidR="002D1F8E" w:rsidRPr="002D1F8E" w:rsidRDefault="002D1F8E" w:rsidP="008D09F3">
      <w:pPr>
        <w:rPr>
          <w:b/>
        </w:rPr>
      </w:pPr>
    </w:p>
    <w:p w14:paraId="5968B45E" w14:textId="77777777" w:rsidR="002D1F8E" w:rsidRDefault="002D1F8E" w:rsidP="002D1F8E">
      <w:pPr>
        <w:rPr>
          <w:b/>
        </w:rPr>
      </w:pPr>
    </w:p>
    <w:p w14:paraId="41ED674B" w14:textId="77777777" w:rsidR="002D1F8E" w:rsidRDefault="002D1F8E" w:rsidP="002D1F8E">
      <w:pPr>
        <w:rPr>
          <w:b/>
        </w:rPr>
      </w:pPr>
    </w:p>
    <w:p w14:paraId="6985A253" w14:textId="77777777" w:rsidR="002D1F8E" w:rsidRDefault="002D1F8E" w:rsidP="002D1F8E">
      <w:pPr>
        <w:rPr>
          <w:b/>
        </w:rPr>
      </w:pPr>
    </w:p>
    <w:p w14:paraId="1642A77D" w14:textId="77777777" w:rsidR="002D1F8E" w:rsidRDefault="002D1F8E" w:rsidP="002D1F8E">
      <w:pPr>
        <w:rPr>
          <w:b/>
        </w:rPr>
      </w:pPr>
    </w:p>
    <w:p w14:paraId="6B59AAEF" w14:textId="77777777" w:rsidR="002D1F8E" w:rsidRDefault="002D1F8E" w:rsidP="002D1F8E">
      <w:pPr>
        <w:rPr>
          <w:b/>
        </w:rPr>
      </w:pPr>
    </w:p>
    <w:p w14:paraId="085A17AD" w14:textId="77777777" w:rsidR="002D1F8E" w:rsidRDefault="002D1F8E" w:rsidP="002D1F8E">
      <w:pPr>
        <w:rPr>
          <w:b/>
        </w:rPr>
      </w:pPr>
    </w:p>
    <w:p w14:paraId="6F6487A4" w14:textId="77777777" w:rsidR="002D1F8E" w:rsidRDefault="002D1F8E" w:rsidP="002D1F8E">
      <w:pPr>
        <w:rPr>
          <w:b/>
        </w:rPr>
      </w:pPr>
    </w:p>
    <w:p w14:paraId="6E9051B1" w14:textId="77777777" w:rsidR="002D1F8E" w:rsidRDefault="002D1F8E" w:rsidP="002D1F8E">
      <w:pPr>
        <w:rPr>
          <w:b/>
        </w:rPr>
      </w:pPr>
    </w:p>
    <w:p w14:paraId="1F209EDB" w14:textId="7EB48647" w:rsidR="002D1F8E" w:rsidRPr="002D1F8E" w:rsidRDefault="002D1F8E" w:rsidP="002D1F8E">
      <w:pPr>
        <w:pBdr>
          <w:top w:val="single" w:sz="4" w:space="1" w:color="auto"/>
          <w:left w:val="single" w:sz="4" w:space="4" w:color="auto"/>
          <w:bottom w:val="single" w:sz="4" w:space="1" w:color="auto"/>
          <w:right w:val="single" w:sz="4" w:space="4" w:color="auto"/>
        </w:pBdr>
        <w:rPr>
          <w:b/>
        </w:rPr>
      </w:pPr>
      <w:r w:rsidRPr="002D1F8E">
        <w:rPr>
          <w:b/>
        </w:rPr>
        <w:t>Data Collection Plan</w:t>
      </w:r>
    </w:p>
    <w:p w14:paraId="417AED0F" w14:textId="0A17D797" w:rsidR="002D1F8E" w:rsidRDefault="002D1F8E" w:rsidP="002D1F8E">
      <w:pPr>
        <w:pBdr>
          <w:top w:val="single" w:sz="4" w:space="1" w:color="auto"/>
          <w:left w:val="single" w:sz="4" w:space="4" w:color="auto"/>
          <w:bottom w:val="single" w:sz="4" w:space="1" w:color="auto"/>
          <w:right w:val="single" w:sz="4" w:space="4" w:color="auto"/>
        </w:pBdr>
      </w:pPr>
      <w:r>
        <w:t xml:space="preserve">A data collection plan is a detailed document. It describes the exact steps as well as the sequence that needs to be followed in gathering the data for the given Six Sigma project. This document is important because the people that design the data gathering plan are not the same people that will </w:t>
      </w:r>
      <w:proofErr w:type="gramStart"/>
      <w:r>
        <w:t>actually be</w:t>
      </w:r>
      <w:proofErr w:type="gramEnd"/>
      <w:r>
        <w:t xml:space="preserve"> collecting the data. </w:t>
      </w:r>
      <w:r>
        <w:t>Firstly,</w:t>
      </w:r>
      <w:r>
        <w:t xml:space="preserve"> the document ensures that </w:t>
      </w:r>
      <w:r>
        <w:t>everyone</w:t>
      </w:r>
      <w:r>
        <w:t xml:space="preserve"> on the </w:t>
      </w:r>
      <w:proofErr w:type="gramStart"/>
      <w:r>
        <w:t>six sigma</w:t>
      </w:r>
      <w:proofErr w:type="gramEnd"/>
      <w:r>
        <w:t xml:space="preserve"> project team is on the same page with regards to the data plan. Secondly it ensures that this information is correctly transmitted to the people in the organization that will </w:t>
      </w:r>
      <w:proofErr w:type="gramStart"/>
      <w:r>
        <w:t>actually provide</w:t>
      </w:r>
      <w:proofErr w:type="gramEnd"/>
      <w:r>
        <w:t xml:space="preserve"> for the data needs. Here are the typical components of a data collection plan:</w:t>
      </w:r>
    </w:p>
    <w:p w14:paraId="23E52674" w14:textId="77777777" w:rsidR="002D1F8E" w:rsidRDefault="002D1F8E" w:rsidP="002D1F8E">
      <w:pPr>
        <w:pBdr>
          <w:top w:val="single" w:sz="4" w:space="1" w:color="auto"/>
          <w:left w:val="single" w:sz="4" w:space="4" w:color="auto"/>
          <w:bottom w:val="single" w:sz="4" w:space="1" w:color="auto"/>
          <w:right w:val="single" w:sz="4" w:space="4" w:color="auto"/>
        </w:pBdr>
      </w:pPr>
    </w:p>
    <w:p w14:paraId="2900E6FD" w14:textId="77777777" w:rsidR="002D1F8E" w:rsidRDefault="002D1F8E" w:rsidP="002D1F8E">
      <w:pPr>
        <w:pBdr>
          <w:top w:val="single" w:sz="4" w:space="1" w:color="auto"/>
          <w:left w:val="single" w:sz="4" w:space="4" w:color="auto"/>
          <w:bottom w:val="single" w:sz="4" w:space="1" w:color="auto"/>
          <w:right w:val="single" w:sz="4" w:space="4" w:color="auto"/>
        </w:pBdr>
      </w:pPr>
      <w:r>
        <w:t xml:space="preserve">Purpose: The first thing that needs to be clarified before any effort is done is the purpose. The most common purposes include finding whether a process is stable? Whether a process is capable? Or whether a </w:t>
      </w:r>
      <w:proofErr w:type="gramStart"/>
      <w:r>
        <w:t>particular input</w:t>
      </w:r>
      <w:proofErr w:type="gramEnd"/>
      <w:r>
        <w:t xml:space="preserve"> will work better for a process than a previously used input? In every case the purpose needs to be defined crystal clear.</w:t>
      </w:r>
    </w:p>
    <w:p w14:paraId="22AA5041" w14:textId="77777777" w:rsidR="002D1F8E" w:rsidRDefault="002D1F8E" w:rsidP="002D1F8E">
      <w:pPr>
        <w:pBdr>
          <w:top w:val="single" w:sz="4" w:space="1" w:color="auto"/>
          <w:left w:val="single" w:sz="4" w:space="4" w:color="auto"/>
          <w:bottom w:val="single" w:sz="4" w:space="1" w:color="auto"/>
          <w:right w:val="single" w:sz="4" w:space="4" w:color="auto"/>
        </w:pBdr>
      </w:pPr>
    </w:p>
    <w:p w14:paraId="7AD58701" w14:textId="209580FF" w:rsidR="002D1F8E" w:rsidRDefault="002D1F8E" w:rsidP="002D1F8E">
      <w:pPr>
        <w:pBdr>
          <w:top w:val="single" w:sz="4" w:space="1" w:color="auto"/>
          <w:left w:val="single" w:sz="4" w:space="4" w:color="auto"/>
          <w:bottom w:val="single" w:sz="4" w:space="1" w:color="auto"/>
          <w:right w:val="single" w:sz="4" w:space="4" w:color="auto"/>
        </w:pBdr>
      </w:pPr>
      <w:r>
        <w:t>What?</w:t>
      </w:r>
      <w:r>
        <w:t xml:space="preserve"> “What” signifies the metrics, the measurements for which need to be recorded. As we already know that while metrics are being specified, we should provide the exact operational definition and define the way calculations are going to be made to avoid confusion. Failing to do so can make the numbers incomparable.</w:t>
      </w:r>
    </w:p>
    <w:p w14:paraId="6CA936CF" w14:textId="77777777" w:rsidR="002D1F8E" w:rsidRDefault="002D1F8E" w:rsidP="002D1F8E">
      <w:pPr>
        <w:pBdr>
          <w:top w:val="single" w:sz="4" w:space="1" w:color="auto"/>
          <w:left w:val="single" w:sz="4" w:space="4" w:color="auto"/>
          <w:bottom w:val="single" w:sz="4" w:space="1" w:color="auto"/>
          <w:right w:val="single" w:sz="4" w:space="4" w:color="auto"/>
        </w:pBdr>
      </w:pPr>
    </w:p>
    <w:p w14:paraId="32A8905F" w14:textId="70D9D3F2" w:rsidR="002D1F8E" w:rsidRDefault="002D1F8E" w:rsidP="002D1F8E">
      <w:pPr>
        <w:pBdr>
          <w:top w:val="single" w:sz="4" w:space="1" w:color="auto"/>
          <w:left w:val="single" w:sz="4" w:space="4" w:color="auto"/>
          <w:bottom w:val="single" w:sz="4" w:space="1" w:color="auto"/>
          <w:right w:val="single" w:sz="4" w:space="4" w:color="auto"/>
        </w:pBdr>
      </w:pPr>
      <w:r>
        <w:t xml:space="preserve">Type of Data: Whether the data is continuous or discrete needs to be mentioned. The people executing the data plan will need this information. </w:t>
      </w:r>
      <w:r>
        <w:t>Also,</w:t>
      </w:r>
      <w:r>
        <w:t xml:space="preserve"> the sub-type of data like binary, ordered pairs </w:t>
      </w:r>
      <w:proofErr w:type="spellStart"/>
      <w:r>
        <w:t>etc</w:t>
      </w:r>
      <w:proofErr w:type="spellEnd"/>
      <w:r>
        <w:t xml:space="preserve"> need to be mentioned and explained to the people collecting the data.</w:t>
      </w:r>
    </w:p>
    <w:p w14:paraId="07B75904" w14:textId="77777777" w:rsidR="002D1F8E" w:rsidRDefault="002D1F8E" w:rsidP="002D1F8E">
      <w:pPr>
        <w:pBdr>
          <w:top w:val="single" w:sz="4" w:space="1" w:color="auto"/>
          <w:left w:val="single" w:sz="4" w:space="4" w:color="auto"/>
          <w:bottom w:val="single" w:sz="4" w:space="1" w:color="auto"/>
          <w:right w:val="single" w:sz="4" w:space="4" w:color="auto"/>
        </w:pBdr>
      </w:pPr>
    </w:p>
    <w:p w14:paraId="1FDEB364" w14:textId="2288CB20" w:rsidR="002D1F8E" w:rsidRDefault="002D1F8E" w:rsidP="002D1F8E">
      <w:pPr>
        <w:pBdr>
          <w:top w:val="single" w:sz="4" w:space="1" w:color="auto"/>
          <w:left w:val="single" w:sz="4" w:space="4" w:color="auto"/>
          <w:bottom w:val="single" w:sz="4" w:space="1" w:color="auto"/>
          <w:right w:val="single" w:sz="4" w:space="4" w:color="auto"/>
        </w:pBdr>
      </w:pPr>
      <w:r>
        <w:t xml:space="preserve">Who: In most modern day six sigma projects, the data to be collected is done by a </w:t>
      </w:r>
      <w:r>
        <w:t>machine?</w:t>
      </w:r>
      <w:r>
        <w:t xml:space="preserve"> This is either done by a shop floor machine or a workflow software which is precisely recording the data for each step. </w:t>
      </w:r>
      <w:r>
        <w:t>However,</w:t>
      </w:r>
      <w:r>
        <w:t xml:space="preserve"> there </w:t>
      </w:r>
      <w:proofErr w:type="gramStart"/>
      <w:r>
        <w:t>are people who are</w:t>
      </w:r>
      <w:proofErr w:type="gramEnd"/>
      <w:r>
        <w:t xml:space="preserve"> responsible to program the machine to collect the data and display it in a format which is acceptable to the Six Sigma Team. The “who” therefore refers to liaising with the person in charge of the software to ensure the data is available and in the correct format.</w:t>
      </w:r>
    </w:p>
    <w:p w14:paraId="3D94BB00" w14:textId="77777777" w:rsidR="002D1F8E" w:rsidRDefault="002D1F8E" w:rsidP="002D1F8E">
      <w:pPr>
        <w:pBdr>
          <w:top w:val="single" w:sz="4" w:space="1" w:color="auto"/>
          <w:left w:val="single" w:sz="4" w:space="4" w:color="auto"/>
          <w:bottom w:val="single" w:sz="4" w:space="1" w:color="auto"/>
          <w:right w:val="single" w:sz="4" w:space="4" w:color="auto"/>
        </w:pBdr>
      </w:pPr>
    </w:p>
    <w:p w14:paraId="0DD6C745" w14:textId="77777777" w:rsidR="002D1F8E" w:rsidRDefault="002D1F8E" w:rsidP="002D1F8E">
      <w:pPr>
        <w:pBdr>
          <w:top w:val="single" w:sz="4" w:space="1" w:color="auto"/>
          <w:left w:val="single" w:sz="4" w:space="4" w:color="auto"/>
          <w:bottom w:val="single" w:sz="4" w:space="1" w:color="auto"/>
          <w:right w:val="single" w:sz="4" w:space="4" w:color="auto"/>
        </w:pBdr>
      </w:pPr>
      <w:r>
        <w:t>Where: Where may not refer to the physical location as much as it refers to the location within the process. The data collection plan must explicitly specify where in the process must data be collected from.</w:t>
      </w:r>
    </w:p>
    <w:p w14:paraId="03A7547F" w14:textId="77777777" w:rsidR="002D1F8E" w:rsidRDefault="002D1F8E" w:rsidP="002D1F8E">
      <w:pPr>
        <w:pBdr>
          <w:top w:val="single" w:sz="4" w:space="1" w:color="auto"/>
          <w:left w:val="single" w:sz="4" w:space="4" w:color="auto"/>
          <w:bottom w:val="single" w:sz="4" w:space="1" w:color="auto"/>
          <w:right w:val="single" w:sz="4" w:space="4" w:color="auto"/>
        </w:pBdr>
      </w:pPr>
    </w:p>
    <w:p w14:paraId="456148FA" w14:textId="05C03707" w:rsidR="002D1F8E" w:rsidRDefault="002D1F8E" w:rsidP="002D1F8E">
      <w:pPr>
        <w:pBdr>
          <w:top w:val="single" w:sz="4" w:space="1" w:color="auto"/>
          <w:left w:val="single" w:sz="4" w:space="4" w:color="auto"/>
          <w:bottom w:val="single" w:sz="4" w:space="1" w:color="auto"/>
          <w:right w:val="single" w:sz="4" w:space="4" w:color="auto"/>
        </w:pBdr>
      </w:pPr>
      <w:r>
        <w:lastRenderedPageBreak/>
        <w:t xml:space="preserve">Frequency: Data for process improvement </w:t>
      </w:r>
      <w:r>
        <w:t>endeavors</w:t>
      </w:r>
      <w:r>
        <w:t xml:space="preserve"> need to be collected over </w:t>
      </w:r>
      <w:proofErr w:type="gramStart"/>
      <w:r>
        <w:t>a period of time</w:t>
      </w:r>
      <w:proofErr w:type="gramEnd"/>
      <w:r>
        <w:t>. The data collection plan tells exactly at what frequency the data needs to be collected. This is a part of experiment design and must be adhered to by the data collection team without the slightest of changes.</w:t>
      </w:r>
    </w:p>
    <w:p w14:paraId="40398B8B" w14:textId="77777777" w:rsidR="002D1F8E" w:rsidRDefault="002D1F8E" w:rsidP="002D1F8E">
      <w:pPr>
        <w:pBdr>
          <w:top w:val="single" w:sz="4" w:space="1" w:color="auto"/>
          <w:left w:val="single" w:sz="4" w:space="4" w:color="auto"/>
          <w:bottom w:val="single" w:sz="4" w:space="1" w:color="auto"/>
          <w:right w:val="single" w:sz="4" w:space="4" w:color="auto"/>
        </w:pBdr>
      </w:pPr>
    </w:p>
    <w:p w14:paraId="7AAB1C79" w14:textId="77777777" w:rsidR="002D1F8E" w:rsidRDefault="002D1F8E" w:rsidP="002D1F8E">
      <w:pPr>
        <w:pBdr>
          <w:top w:val="single" w:sz="4" w:space="1" w:color="auto"/>
          <w:left w:val="single" w:sz="4" w:space="4" w:color="auto"/>
          <w:bottom w:val="single" w:sz="4" w:space="1" w:color="auto"/>
          <w:right w:val="single" w:sz="4" w:space="4" w:color="auto"/>
        </w:pBdr>
      </w:pPr>
      <w:r>
        <w:t>How to Display: The data collection plan also explains the format in which the collected data needs to be displayed to the Six Sigma team. Most probably a graphical method is used because it is intuitively easier to use.</w:t>
      </w:r>
    </w:p>
    <w:p w14:paraId="11704B04" w14:textId="77777777" w:rsidR="002D1F8E" w:rsidRDefault="002D1F8E" w:rsidP="002D1F8E">
      <w:pPr>
        <w:pBdr>
          <w:top w:val="single" w:sz="4" w:space="1" w:color="auto"/>
          <w:left w:val="single" w:sz="4" w:space="4" w:color="auto"/>
          <w:bottom w:val="single" w:sz="4" w:space="1" w:color="auto"/>
          <w:right w:val="single" w:sz="4" w:space="4" w:color="auto"/>
        </w:pBdr>
      </w:pPr>
    </w:p>
    <w:p w14:paraId="1BFA9213" w14:textId="1D5254FF" w:rsidR="002D1F8E" w:rsidRDefault="002D1F8E" w:rsidP="002D1F8E">
      <w:pPr>
        <w:pBdr>
          <w:top w:val="single" w:sz="4" w:space="1" w:color="auto"/>
          <w:left w:val="single" w:sz="4" w:space="4" w:color="auto"/>
          <w:bottom w:val="single" w:sz="4" w:space="1" w:color="auto"/>
          <w:right w:val="single" w:sz="4" w:space="4" w:color="auto"/>
        </w:pBdr>
      </w:pPr>
      <w:r>
        <w:t xml:space="preserve">There may be only statistical expert in the Six Sigma Team who </w:t>
      </w:r>
      <w:proofErr w:type="gramStart"/>
      <w:r>
        <w:t>actually prepares</w:t>
      </w:r>
      <w:proofErr w:type="gramEnd"/>
      <w:r>
        <w:t xml:space="preserve"> the Six Sigma Plan. </w:t>
      </w:r>
      <w:r>
        <w:t>However,</w:t>
      </w:r>
      <w:r>
        <w:t xml:space="preserve"> this document ensures that the expertise is used throughout the process.</w:t>
      </w:r>
    </w:p>
    <w:p w14:paraId="20D86979" w14:textId="77777777" w:rsidR="002D1F8E" w:rsidRDefault="002D1F8E" w:rsidP="002D1F8E">
      <w:pPr>
        <w:pBdr>
          <w:top w:val="single" w:sz="4" w:space="1" w:color="auto"/>
          <w:left w:val="single" w:sz="4" w:space="4" w:color="auto"/>
          <w:bottom w:val="single" w:sz="4" w:space="1" w:color="auto"/>
          <w:right w:val="single" w:sz="4" w:space="4" w:color="auto"/>
        </w:pBdr>
      </w:pPr>
    </w:p>
    <w:p w14:paraId="7394357F" w14:textId="77777777" w:rsidR="002D1F8E" w:rsidRDefault="002D1F8E" w:rsidP="002D1F8E">
      <w:pPr>
        <w:pBdr>
          <w:top w:val="single" w:sz="4" w:space="1" w:color="auto"/>
          <w:left w:val="single" w:sz="4" w:space="4" w:color="auto"/>
          <w:bottom w:val="single" w:sz="4" w:space="1" w:color="auto"/>
          <w:right w:val="single" w:sz="4" w:space="4" w:color="auto"/>
        </w:pBdr>
      </w:pPr>
    </w:p>
    <w:p w14:paraId="76C2B086" w14:textId="76B52254" w:rsidR="002D1F8E" w:rsidRDefault="001A3342" w:rsidP="002D1F8E">
      <w:pPr>
        <w:pBdr>
          <w:top w:val="single" w:sz="4" w:space="1" w:color="auto"/>
          <w:left w:val="single" w:sz="4" w:space="4" w:color="auto"/>
          <w:bottom w:val="single" w:sz="4" w:space="1" w:color="auto"/>
          <w:right w:val="single" w:sz="4" w:space="4" w:color="auto"/>
        </w:pBdr>
      </w:pPr>
      <w:r>
        <w:t xml:space="preserve">URL: </w:t>
      </w:r>
      <w:bookmarkStart w:id="0" w:name="_GoBack"/>
      <w:bookmarkEnd w:id="0"/>
      <w:r w:rsidR="002D1F8E" w:rsidRPr="002D1F8E">
        <w:t>https://www.managementstudyguide.com/data-collection-plan.htm</w:t>
      </w:r>
    </w:p>
    <w:p w14:paraId="25FB0BC7" w14:textId="77777777" w:rsidR="002D1F8E" w:rsidRDefault="002D1F8E" w:rsidP="002D1F8E">
      <w:pPr>
        <w:pBdr>
          <w:top w:val="single" w:sz="4" w:space="1" w:color="auto"/>
          <w:left w:val="single" w:sz="4" w:space="4" w:color="auto"/>
          <w:bottom w:val="single" w:sz="4" w:space="1" w:color="auto"/>
          <w:right w:val="single" w:sz="4" w:space="4" w:color="auto"/>
        </w:pBdr>
      </w:pPr>
    </w:p>
    <w:p w14:paraId="2AFF97F4" w14:textId="77777777" w:rsidR="002D1F8E" w:rsidRDefault="002D1F8E" w:rsidP="002D1F8E">
      <w:pPr>
        <w:pBdr>
          <w:top w:val="single" w:sz="4" w:space="1" w:color="auto"/>
          <w:left w:val="single" w:sz="4" w:space="4" w:color="auto"/>
          <w:bottom w:val="single" w:sz="4" w:space="1" w:color="auto"/>
          <w:right w:val="single" w:sz="4" w:space="4" w:color="auto"/>
        </w:pBdr>
      </w:pPr>
    </w:p>
    <w:p w14:paraId="2A752A22" w14:textId="77777777" w:rsidR="002D1F8E" w:rsidRDefault="002D1F8E" w:rsidP="002D1F8E"/>
    <w:p w14:paraId="3DEDFF97" w14:textId="6E732961" w:rsidR="002D1F8E" w:rsidRDefault="002D1F8E" w:rsidP="008D09F3"/>
    <w:p w14:paraId="53077329" w14:textId="5FD9CEB9" w:rsidR="002D1F8E" w:rsidRDefault="002D1F8E" w:rsidP="008D09F3"/>
    <w:p w14:paraId="41DC7F73" w14:textId="43123C5D" w:rsidR="002D1F8E" w:rsidRDefault="002D1F8E" w:rsidP="008D09F3"/>
    <w:p w14:paraId="54412E42" w14:textId="63988040" w:rsidR="002D1F8E" w:rsidRDefault="002D1F8E" w:rsidP="008D09F3"/>
    <w:p w14:paraId="1E9E5F9C" w14:textId="5039E99A" w:rsidR="002D1F8E" w:rsidRPr="00E70478" w:rsidRDefault="002D1F8E" w:rsidP="00E70478">
      <w:pPr>
        <w:pBdr>
          <w:top w:val="single" w:sz="4" w:space="1" w:color="auto"/>
          <w:left w:val="single" w:sz="4" w:space="4" w:color="auto"/>
          <w:bottom w:val="single" w:sz="4" w:space="1" w:color="auto"/>
          <w:right w:val="single" w:sz="4" w:space="4" w:color="auto"/>
        </w:pBdr>
        <w:rPr>
          <w:b/>
        </w:rPr>
      </w:pPr>
      <w:bookmarkStart w:id="1" w:name="_Hlk2832113"/>
      <w:r w:rsidRPr="00E70478">
        <w:rPr>
          <w:b/>
        </w:rPr>
        <w:t xml:space="preserve"> </w:t>
      </w:r>
      <w:r w:rsidRPr="00E70478">
        <w:rPr>
          <w:b/>
        </w:rPr>
        <w:t>“The applicability of benchmarking for best practices to improve the process of recruiting and admitting students into undergraduate preservice teacher education programs.</w:t>
      </w:r>
      <w:r w:rsidR="00E70478" w:rsidRPr="00E70478">
        <w:rPr>
          <w:b/>
        </w:rPr>
        <w:t>”</w:t>
      </w:r>
      <w:r w:rsidRPr="00E70478">
        <w:rPr>
          <w:b/>
        </w:rPr>
        <w:t xml:space="preserve"> </w:t>
      </w:r>
    </w:p>
    <w:bookmarkEnd w:id="1"/>
    <w:p w14:paraId="5147622F" w14:textId="07402D57" w:rsidR="002D1F8E" w:rsidRDefault="002D1F8E" w:rsidP="00E70478">
      <w:pPr>
        <w:pBdr>
          <w:top w:val="single" w:sz="4" w:space="1" w:color="auto"/>
          <w:left w:val="single" w:sz="4" w:space="4" w:color="auto"/>
          <w:bottom w:val="single" w:sz="4" w:space="1" w:color="auto"/>
          <w:right w:val="single" w:sz="4" w:space="4" w:color="auto"/>
        </w:pBdr>
      </w:pPr>
    </w:p>
    <w:p w14:paraId="42CC3F6E" w14:textId="3A8E7C37" w:rsidR="002D1F8E" w:rsidRDefault="002D1F8E" w:rsidP="00E70478">
      <w:pPr>
        <w:pBdr>
          <w:top w:val="single" w:sz="4" w:space="1" w:color="auto"/>
          <w:left w:val="single" w:sz="4" w:space="4" w:color="auto"/>
          <w:bottom w:val="single" w:sz="4" w:space="1" w:color="auto"/>
          <w:right w:val="single" w:sz="4" w:space="4" w:color="auto"/>
        </w:pBdr>
      </w:pPr>
      <w:r>
        <w:t xml:space="preserve"> </w:t>
      </w:r>
    </w:p>
    <w:p w14:paraId="7EABEBB7" w14:textId="77777777" w:rsidR="002401DD" w:rsidRDefault="002401DD" w:rsidP="00E70478">
      <w:pPr>
        <w:pBdr>
          <w:top w:val="single" w:sz="4" w:space="1" w:color="auto"/>
          <w:left w:val="single" w:sz="4" w:space="4" w:color="auto"/>
          <w:bottom w:val="single" w:sz="4" w:space="1" w:color="auto"/>
          <w:right w:val="single" w:sz="4" w:space="4" w:color="auto"/>
        </w:pBdr>
      </w:pPr>
      <w:r>
        <w:t>The process of producing teachers is at a pivotal point, and one reason is that the</w:t>
      </w:r>
    </w:p>
    <w:p w14:paraId="247EC2D8" w14:textId="77777777" w:rsidR="002401DD" w:rsidRDefault="002401DD" w:rsidP="00E70478">
      <w:pPr>
        <w:pBdr>
          <w:top w:val="single" w:sz="4" w:space="1" w:color="auto"/>
          <w:left w:val="single" w:sz="4" w:space="4" w:color="auto"/>
          <w:bottom w:val="single" w:sz="4" w:space="1" w:color="auto"/>
          <w:right w:val="single" w:sz="4" w:space="4" w:color="auto"/>
        </w:pBdr>
      </w:pPr>
      <w:r>
        <w:t>type of teacher necessary to meet the needs of PreK-12 classrooms is changing</w:t>
      </w:r>
    </w:p>
    <w:p w14:paraId="2E059995" w14:textId="77777777" w:rsidR="002401DD" w:rsidRDefault="002401DD" w:rsidP="00E70478">
      <w:pPr>
        <w:pBdr>
          <w:top w:val="single" w:sz="4" w:space="1" w:color="auto"/>
          <w:left w:val="single" w:sz="4" w:space="4" w:color="auto"/>
          <w:bottom w:val="single" w:sz="4" w:space="1" w:color="auto"/>
          <w:right w:val="single" w:sz="4" w:space="4" w:color="auto"/>
        </w:pBdr>
      </w:pPr>
      <w:r>
        <w:t>dramatically. Researchers, such as Petersen and Speaker (1996), Brookhart and Freeman</w:t>
      </w:r>
    </w:p>
    <w:p w14:paraId="27E1BD0D" w14:textId="77777777" w:rsidR="002401DD" w:rsidRDefault="002401DD" w:rsidP="00E70478">
      <w:pPr>
        <w:pBdr>
          <w:top w:val="single" w:sz="4" w:space="1" w:color="auto"/>
          <w:left w:val="single" w:sz="4" w:space="4" w:color="auto"/>
          <w:bottom w:val="single" w:sz="4" w:space="1" w:color="auto"/>
          <w:right w:val="single" w:sz="4" w:space="4" w:color="auto"/>
        </w:pBdr>
      </w:pPr>
      <w:r>
        <w:t>(1992), Galluzzo and Arends (1989), Haberman (1984). and Ishler (1984), have stated</w:t>
      </w:r>
    </w:p>
    <w:p w14:paraId="1A1E5FFC" w14:textId="77777777" w:rsidR="002401DD" w:rsidRDefault="002401DD" w:rsidP="00E70478">
      <w:pPr>
        <w:pBdr>
          <w:top w:val="single" w:sz="4" w:space="1" w:color="auto"/>
          <w:left w:val="single" w:sz="4" w:space="4" w:color="auto"/>
          <w:bottom w:val="single" w:sz="4" w:space="1" w:color="auto"/>
          <w:right w:val="single" w:sz="4" w:space="4" w:color="auto"/>
        </w:pBdr>
      </w:pPr>
      <w:r>
        <w:t>that, to reflect the changing demographics in American classrooms, future teachers</w:t>
      </w:r>
    </w:p>
    <w:p w14:paraId="1A550C3C" w14:textId="77777777" w:rsidR="002401DD" w:rsidRDefault="002401DD" w:rsidP="00E70478">
      <w:pPr>
        <w:pBdr>
          <w:top w:val="single" w:sz="4" w:space="1" w:color="auto"/>
          <w:left w:val="single" w:sz="4" w:space="4" w:color="auto"/>
          <w:bottom w:val="single" w:sz="4" w:space="1" w:color="auto"/>
          <w:right w:val="single" w:sz="4" w:space="4" w:color="auto"/>
        </w:pBdr>
      </w:pPr>
      <w:r>
        <w:t>should not only be academically strong, but come from all ethnic groups, be intellectually</w:t>
      </w:r>
    </w:p>
    <w:p w14:paraId="4BC30A6D" w14:textId="77777777" w:rsidR="002401DD" w:rsidRDefault="002401DD" w:rsidP="00E70478">
      <w:pPr>
        <w:pBdr>
          <w:top w:val="single" w:sz="4" w:space="1" w:color="auto"/>
          <w:left w:val="single" w:sz="4" w:space="4" w:color="auto"/>
          <w:bottom w:val="single" w:sz="4" w:space="1" w:color="auto"/>
          <w:right w:val="single" w:sz="4" w:space="4" w:color="auto"/>
        </w:pBdr>
      </w:pPr>
      <w:r>
        <w:t>bright, and have strong affective characteristics. They also must be committed to teaching</w:t>
      </w:r>
    </w:p>
    <w:p w14:paraId="1473CD05" w14:textId="77777777" w:rsidR="002401DD" w:rsidRDefault="002401DD" w:rsidP="00E70478">
      <w:pPr>
        <w:pBdr>
          <w:top w:val="single" w:sz="4" w:space="1" w:color="auto"/>
          <w:left w:val="single" w:sz="4" w:space="4" w:color="auto"/>
          <w:bottom w:val="single" w:sz="4" w:space="1" w:color="auto"/>
          <w:right w:val="single" w:sz="4" w:space="4" w:color="auto"/>
        </w:pBdr>
      </w:pPr>
      <w:r>
        <w:lastRenderedPageBreak/>
        <w:t>all types of children, be emotionally stable, and be life-long learners (Peterson &amp;</w:t>
      </w:r>
    </w:p>
    <w:p w14:paraId="398CEEFE" w14:textId="77777777" w:rsidR="002401DD" w:rsidRDefault="002401DD" w:rsidP="00E70478">
      <w:pPr>
        <w:pBdr>
          <w:top w:val="single" w:sz="4" w:space="1" w:color="auto"/>
          <w:left w:val="single" w:sz="4" w:space="4" w:color="auto"/>
          <w:bottom w:val="single" w:sz="4" w:space="1" w:color="auto"/>
          <w:right w:val="single" w:sz="4" w:space="4" w:color="auto"/>
        </w:pBdr>
      </w:pPr>
      <w:r>
        <w:t>Speaker, 1996: Hood &amp; Parker. 1994; Shechtman &amp; Godfried. 1993; Goodlad. 1990;</w:t>
      </w:r>
    </w:p>
    <w:p w14:paraId="6EB94642" w14:textId="77777777" w:rsidR="002401DD" w:rsidRDefault="002401DD" w:rsidP="00E70478">
      <w:pPr>
        <w:pBdr>
          <w:top w:val="single" w:sz="4" w:space="1" w:color="auto"/>
          <w:left w:val="single" w:sz="4" w:space="4" w:color="auto"/>
          <w:bottom w:val="single" w:sz="4" w:space="1" w:color="auto"/>
          <w:right w:val="single" w:sz="4" w:space="4" w:color="auto"/>
        </w:pBdr>
      </w:pPr>
      <w:r>
        <w:t>Baldwin &amp; others. 1990; Haberman. 1988; Pigge &amp; Marso. 1987). One key facet of</w:t>
      </w:r>
    </w:p>
    <w:p w14:paraId="54C956D3" w14:textId="77777777" w:rsidR="002401DD" w:rsidRDefault="002401DD" w:rsidP="00E70478">
      <w:pPr>
        <w:pBdr>
          <w:top w:val="single" w:sz="4" w:space="1" w:color="auto"/>
          <w:left w:val="single" w:sz="4" w:space="4" w:color="auto"/>
          <w:bottom w:val="single" w:sz="4" w:space="1" w:color="auto"/>
          <w:right w:val="single" w:sz="4" w:space="4" w:color="auto"/>
        </w:pBdr>
      </w:pPr>
      <w:r>
        <w:t>producing teachers who can meet the needs of the changing classrooms is to recruit and</w:t>
      </w:r>
    </w:p>
    <w:p w14:paraId="4B14B870" w14:textId="77777777" w:rsidR="002401DD" w:rsidRDefault="002401DD" w:rsidP="00E70478">
      <w:pPr>
        <w:pBdr>
          <w:top w:val="single" w:sz="4" w:space="1" w:color="auto"/>
          <w:left w:val="single" w:sz="4" w:space="4" w:color="auto"/>
          <w:bottom w:val="single" w:sz="4" w:space="1" w:color="auto"/>
          <w:right w:val="single" w:sz="4" w:space="4" w:color="auto"/>
        </w:pBdr>
      </w:pPr>
      <w:r>
        <w:t>admit the best and brightest students into higher education. As Pigge and Marso (1988)</w:t>
      </w:r>
    </w:p>
    <w:p w14:paraId="74F48E14" w14:textId="77777777" w:rsidR="002401DD" w:rsidRDefault="002401DD" w:rsidP="00E70478">
      <w:pPr>
        <w:pBdr>
          <w:top w:val="single" w:sz="4" w:space="1" w:color="auto"/>
          <w:left w:val="single" w:sz="4" w:space="4" w:color="auto"/>
          <w:bottom w:val="single" w:sz="4" w:space="1" w:color="auto"/>
          <w:right w:val="single" w:sz="4" w:space="4" w:color="auto"/>
        </w:pBdr>
      </w:pPr>
      <w:r>
        <w:t>noted. \ . quality education is dependent upon quality teachers and . . . the quality of</w:t>
      </w:r>
    </w:p>
    <w:p w14:paraId="64FB9CF5" w14:textId="2E9D929F" w:rsidR="002401DD" w:rsidRDefault="002401DD" w:rsidP="00E70478">
      <w:pPr>
        <w:pBdr>
          <w:top w:val="single" w:sz="4" w:space="1" w:color="auto"/>
          <w:left w:val="single" w:sz="4" w:space="4" w:color="auto"/>
          <w:bottom w:val="single" w:sz="4" w:space="1" w:color="auto"/>
          <w:right w:val="single" w:sz="4" w:space="4" w:color="auto"/>
        </w:pBdr>
      </w:pPr>
      <w:r>
        <w:t xml:space="preserve">teachers </w:t>
      </w:r>
      <w:r w:rsidR="00E70478">
        <w:t>are</w:t>
      </w:r>
      <w:r>
        <w:t xml:space="preserve"> highly dependent upon the recruitment and selection of competent teacher</w:t>
      </w:r>
    </w:p>
    <w:p w14:paraId="23C16169" w14:textId="77777777" w:rsidR="002401DD" w:rsidRDefault="002401DD" w:rsidP="00E70478">
      <w:pPr>
        <w:pBdr>
          <w:top w:val="single" w:sz="4" w:space="1" w:color="auto"/>
          <w:left w:val="single" w:sz="4" w:space="4" w:color="auto"/>
          <w:bottom w:val="single" w:sz="4" w:space="1" w:color="auto"/>
          <w:right w:val="single" w:sz="4" w:space="4" w:color="auto"/>
        </w:pBdr>
      </w:pPr>
      <w:r>
        <w:t>trainees’'(p. 3).</w:t>
      </w:r>
    </w:p>
    <w:p w14:paraId="4CC2BD07" w14:textId="77777777" w:rsidR="002401DD" w:rsidRDefault="002401DD" w:rsidP="00E70478">
      <w:pPr>
        <w:pBdr>
          <w:top w:val="single" w:sz="4" w:space="1" w:color="auto"/>
          <w:left w:val="single" w:sz="4" w:space="4" w:color="auto"/>
          <w:bottom w:val="single" w:sz="4" w:space="1" w:color="auto"/>
          <w:right w:val="single" w:sz="4" w:space="4" w:color="auto"/>
        </w:pBdr>
      </w:pPr>
      <w:r>
        <w:t>Earlier in the century, recruiting and admitting top quality students was not as</w:t>
      </w:r>
    </w:p>
    <w:p w14:paraId="65DAA51C" w14:textId="77777777" w:rsidR="002401DD" w:rsidRDefault="002401DD" w:rsidP="00E70478">
      <w:pPr>
        <w:pBdr>
          <w:top w:val="single" w:sz="4" w:space="1" w:color="auto"/>
          <w:left w:val="single" w:sz="4" w:space="4" w:color="auto"/>
          <w:bottom w:val="single" w:sz="4" w:space="1" w:color="auto"/>
          <w:right w:val="single" w:sz="4" w:space="4" w:color="auto"/>
        </w:pBdr>
      </w:pPr>
      <w:r>
        <w:t>challenging as today. The teaching profession had a captive labor force of intelligent and</w:t>
      </w:r>
    </w:p>
    <w:p w14:paraId="64D41272" w14:textId="77777777" w:rsidR="00E70478" w:rsidRDefault="00E70478" w:rsidP="00E70478">
      <w:pPr>
        <w:pBdr>
          <w:top w:val="single" w:sz="4" w:space="1" w:color="auto"/>
          <w:left w:val="single" w:sz="4" w:space="4" w:color="auto"/>
          <w:bottom w:val="single" w:sz="4" w:space="1" w:color="auto"/>
          <w:right w:val="single" w:sz="4" w:space="4" w:color="auto"/>
        </w:pBdr>
      </w:pPr>
      <w:r>
        <w:t>capable women and minorities—the ‘best and brightest'—who became teachers largely</w:t>
      </w:r>
    </w:p>
    <w:p w14:paraId="36D490C8" w14:textId="77777777" w:rsidR="00E70478" w:rsidRDefault="00E70478" w:rsidP="00E70478">
      <w:pPr>
        <w:pBdr>
          <w:top w:val="single" w:sz="4" w:space="1" w:color="auto"/>
          <w:left w:val="single" w:sz="4" w:space="4" w:color="auto"/>
          <w:bottom w:val="single" w:sz="4" w:space="1" w:color="auto"/>
          <w:right w:val="single" w:sz="4" w:space="4" w:color="auto"/>
        </w:pBdr>
      </w:pPr>
      <w:r>
        <w:t>because little else ‘professional’ was open to them (Darling-Hammond &amp; Sclan. 1996).</w:t>
      </w:r>
    </w:p>
    <w:p w14:paraId="13C31BAE" w14:textId="77777777" w:rsidR="00E70478" w:rsidRDefault="00E70478" w:rsidP="00E70478">
      <w:pPr>
        <w:pBdr>
          <w:top w:val="single" w:sz="4" w:space="1" w:color="auto"/>
          <w:left w:val="single" w:sz="4" w:space="4" w:color="auto"/>
          <w:bottom w:val="single" w:sz="4" w:space="1" w:color="auto"/>
          <w:right w:val="single" w:sz="4" w:space="4" w:color="auto"/>
        </w:pBdr>
      </w:pPr>
      <w:r>
        <w:t>However, in the early seventies, when professional positions became more available,</w:t>
      </w:r>
    </w:p>
    <w:p w14:paraId="3F099F94" w14:textId="77777777" w:rsidR="00E70478" w:rsidRDefault="00E70478" w:rsidP="00E70478">
      <w:pPr>
        <w:pBdr>
          <w:top w:val="single" w:sz="4" w:space="1" w:color="auto"/>
          <w:left w:val="single" w:sz="4" w:space="4" w:color="auto"/>
          <w:bottom w:val="single" w:sz="4" w:space="1" w:color="auto"/>
          <w:right w:val="single" w:sz="4" w:space="4" w:color="auto"/>
        </w:pBdr>
      </w:pPr>
      <w:r>
        <w:t>individuals who would otherwise have become teachers entered other professions, such</w:t>
      </w:r>
    </w:p>
    <w:p w14:paraId="6F3BC189" w14:textId="77777777" w:rsidR="00E70478" w:rsidRDefault="00E70478" w:rsidP="00E70478">
      <w:pPr>
        <w:pBdr>
          <w:top w:val="single" w:sz="4" w:space="1" w:color="auto"/>
          <w:left w:val="single" w:sz="4" w:space="4" w:color="auto"/>
          <w:bottom w:val="single" w:sz="4" w:space="1" w:color="auto"/>
          <w:right w:val="single" w:sz="4" w:space="4" w:color="auto"/>
        </w:pBdr>
      </w:pPr>
      <w:r>
        <w:t>as business, health, and law (Darling-Hammond &amp; Sclan. 1996; Lyson &amp; Falk. 1984).</w:t>
      </w:r>
    </w:p>
    <w:p w14:paraId="627C9DA1" w14:textId="77777777" w:rsidR="00E70478" w:rsidRDefault="00E70478" w:rsidP="00E70478">
      <w:pPr>
        <w:pBdr>
          <w:top w:val="single" w:sz="4" w:space="1" w:color="auto"/>
          <w:left w:val="single" w:sz="4" w:space="4" w:color="auto"/>
          <w:bottom w:val="single" w:sz="4" w:space="1" w:color="auto"/>
          <w:right w:val="single" w:sz="4" w:space="4" w:color="auto"/>
        </w:pBdr>
      </w:pPr>
      <w:r>
        <w:t>What is being done to attract the 'best and brightest' students to undergraduate</w:t>
      </w:r>
    </w:p>
    <w:p w14:paraId="61B802E0" w14:textId="77777777" w:rsidR="00E70478" w:rsidRDefault="00E70478" w:rsidP="00E70478">
      <w:pPr>
        <w:pBdr>
          <w:top w:val="single" w:sz="4" w:space="1" w:color="auto"/>
          <w:left w:val="single" w:sz="4" w:space="4" w:color="auto"/>
          <w:bottom w:val="single" w:sz="4" w:space="1" w:color="auto"/>
          <w:right w:val="single" w:sz="4" w:space="4" w:color="auto"/>
        </w:pBdr>
      </w:pPr>
      <w:r>
        <w:t>teacher education programs? Education experts indicate that most schools, colleges, and</w:t>
      </w:r>
    </w:p>
    <w:p w14:paraId="6B533FF6" w14:textId="77777777" w:rsidR="00E70478" w:rsidRDefault="00E70478" w:rsidP="00E70478">
      <w:pPr>
        <w:pBdr>
          <w:top w:val="single" w:sz="4" w:space="1" w:color="auto"/>
          <w:left w:val="single" w:sz="4" w:space="4" w:color="auto"/>
          <w:bottom w:val="single" w:sz="4" w:space="1" w:color="auto"/>
          <w:right w:val="single" w:sz="4" w:space="4" w:color="auto"/>
        </w:pBdr>
      </w:pPr>
      <w:r>
        <w:t>departments of education (SCDEs) have not made significant changes in their methods of</w:t>
      </w:r>
    </w:p>
    <w:p w14:paraId="73C9B27B" w14:textId="77777777" w:rsidR="00E70478" w:rsidRDefault="00E70478" w:rsidP="00E70478">
      <w:pPr>
        <w:pBdr>
          <w:top w:val="single" w:sz="4" w:space="1" w:color="auto"/>
          <w:left w:val="single" w:sz="4" w:space="4" w:color="auto"/>
          <w:bottom w:val="single" w:sz="4" w:space="1" w:color="auto"/>
          <w:right w:val="single" w:sz="4" w:space="4" w:color="auto"/>
        </w:pBdr>
      </w:pPr>
      <w:r>
        <w:t>recruiting and admitting students to undergraduate teacher education programs since the</w:t>
      </w:r>
    </w:p>
    <w:p w14:paraId="1BD10B1A" w14:textId="39A36BAE" w:rsidR="00E70478" w:rsidRDefault="00E70478" w:rsidP="00E70478">
      <w:pPr>
        <w:pBdr>
          <w:top w:val="single" w:sz="4" w:space="1" w:color="auto"/>
          <w:left w:val="single" w:sz="4" w:space="4" w:color="auto"/>
          <w:bottom w:val="single" w:sz="4" w:space="1" w:color="auto"/>
          <w:right w:val="single" w:sz="4" w:space="4" w:color="auto"/>
        </w:pBdr>
      </w:pPr>
      <w:r>
        <w:t>1940s. Research during the latter half of the 1900s by educators such as Cohen (1954).</w:t>
      </w:r>
    </w:p>
    <w:p w14:paraId="3DA3A602" w14:textId="77777777" w:rsidR="00E70478" w:rsidRDefault="00E70478" w:rsidP="00E70478">
      <w:pPr>
        <w:pBdr>
          <w:top w:val="single" w:sz="4" w:space="1" w:color="auto"/>
          <w:left w:val="single" w:sz="4" w:space="4" w:color="auto"/>
          <w:bottom w:val="single" w:sz="4" w:space="1" w:color="auto"/>
          <w:right w:val="single" w:sz="4" w:space="4" w:color="auto"/>
        </w:pBdr>
      </w:pPr>
      <w:r>
        <w:t>Andrews (1955). Roberson. Keith and Page (1983). Pigge and Marso (1986). and Green</w:t>
      </w:r>
    </w:p>
    <w:p w14:paraId="4A247218" w14:textId="77777777" w:rsidR="00E70478" w:rsidRDefault="00E70478" w:rsidP="00E70478">
      <w:pPr>
        <w:pBdr>
          <w:top w:val="single" w:sz="4" w:space="1" w:color="auto"/>
          <w:left w:val="single" w:sz="4" w:space="4" w:color="auto"/>
          <w:bottom w:val="single" w:sz="4" w:space="1" w:color="auto"/>
          <w:right w:val="single" w:sz="4" w:space="4" w:color="auto"/>
        </w:pBdr>
      </w:pPr>
      <w:r>
        <w:t>and Weaver (1992) illustrate that SCDEs have primarily used financial assistance as an</w:t>
      </w:r>
    </w:p>
    <w:p w14:paraId="7339D49D" w14:textId="77777777" w:rsidR="00E70478" w:rsidRDefault="00E70478" w:rsidP="00E70478">
      <w:pPr>
        <w:pBdr>
          <w:top w:val="single" w:sz="4" w:space="1" w:color="auto"/>
          <w:left w:val="single" w:sz="4" w:space="4" w:color="auto"/>
          <w:bottom w:val="single" w:sz="4" w:space="1" w:color="auto"/>
          <w:right w:val="single" w:sz="4" w:space="4" w:color="auto"/>
        </w:pBdr>
      </w:pPr>
      <w:r>
        <w:t>incentive for recruiting. They have also relied heavily on illustration of past achievements</w:t>
      </w:r>
    </w:p>
    <w:p w14:paraId="0C9E7955" w14:textId="77777777" w:rsidR="00E70478" w:rsidRDefault="00E70478" w:rsidP="00E70478">
      <w:pPr>
        <w:pBdr>
          <w:top w:val="single" w:sz="4" w:space="1" w:color="auto"/>
          <w:left w:val="single" w:sz="4" w:space="4" w:color="auto"/>
          <w:bottom w:val="single" w:sz="4" w:space="1" w:color="auto"/>
          <w:right w:val="single" w:sz="4" w:space="4" w:color="auto"/>
        </w:pBdr>
      </w:pPr>
      <w:r>
        <w:t>for admittance criteria, basing their decisions on easily measurable assessments, such as</w:t>
      </w:r>
    </w:p>
    <w:p w14:paraId="36A173BE" w14:textId="77777777" w:rsidR="00E70478" w:rsidRDefault="00E70478" w:rsidP="00E70478">
      <w:pPr>
        <w:pBdr>
          <w:top w:val="single" w:sz="4" w:space="1" w:color="auto"/>
          <w:left w:val="single" w:sz="4" w:space="4" w:color="auto"/>
          <w:bottom w:val="single" w:sz="4" w:space="1" w:color="auto"/>
          <w:right w:val="single" w:sz="4" w:space="4" w:color="auto"/>
        </w:pBdr>
      </w:pPr>
      <w:r>
        <w:t>high school and college grade point average (GPA). standardized tests, and references.</w:t>
      </w:r>
    </w:p>
    <w:p w14:paraId="6AE20CE6" w14:textId="77777777" w:rsidR="00E70478" w:rsidRDefault="00E70478" w:rsidP="00E70478">
      <w:pPr>
        <w:pBdr>
          <w:top w:val="single" w:sz="4" w:space="1" w:color="auto"/>
          <w:left w:val="single" w:sz="4" w:space="4" w:color="auto"/>
          <w:bottom w:val="single" w:sz="4" w:space="1" w:color="auto"/>
          <w:right w:val="single" w:sz="4" w:space="4" w:color="auto"/>
        </w:pBdr>
      </w:pPr>
      <w:r>
        <w:t>They have not measured the more subjective aspects of a potential student's character</w:t>
      </w:r>
    </w:p>
    <w:p w14:paraId="7D15BB54" w14:textId="77777777" w:rsidR="00E70478" w:rsidRDefault="00E70478" w:rsidP="00E70478">
      <w:pPr>
        <w:pBdr>
          <w:top w:val="single" w:sz="4" w:space="1" w:color="auto"/>
          <w:left w:val="single" w:sz="4" w:space="4" w:color="auto"/>
          <w:bottom w:val="single" w:sz="4" w:space="1" w:color="auto"/>
          <w:right w:val="single" w:sz="4" w:space="4" w:color="auto"/>
        </w:pBdr>
      </w:pPr>
      <w:r>
        <w:t>and abilities (Stout. 1955) or used other methods that would truly evaluate all relevant</w:t>
      </w:r>
    </w:p>
    <w:p w14:paraId="45C07562" w14:textId="77777777" w:rsidR="00E70478" w:rsidRDefault="00E70478" w:rsidP="00E70478">
      <w:pPr>
        <w:pBdr>
          <w:top w:val="single" w:sz="4" w:space="1" w:color="auto"/>
          <w:left w:val="single" w:sz="4" w:space="4" w:color="auto"/>
          <w:bottom w:val="single" w:sz="4" w:space="1" w:color="auto"/>
          <w:right w:val="single" w:sz="4" w:space="4" w:color="auto"/>
        </w:pBdr>
      </w:pPr>
      <w:r>
        <w:t>aspects of the student's potential (Petersen &amp; Speaker. 1996; Baldwin &amp; others. 1990;</w:t>
      </w:r>
    </w:p>
    <w:p w14:paraId="036411CA" w14:textId="77777777" w:rsidR="00E70478" w:rsidRDefault="00E70478" w:rsidP="00E70478">
      <w:pPr>
        <w:pBdr>
          <w:top w:val="single" w:sz="4" w:space="1" w:color="auto"/>
          <w:left w:val="single" w:sz="4" w:space="4" w:color="auto"/>
          <w:bottom w:val="single" w:sz="4" w:space="1" w:color="auto"/>
          <w:right w:val="single" w:sz="4" w:space="4" w:color="auto"/>
        </w:pBdr>
      </w:pPr>
      <w:r>
        <w:t>Pigge &amp; Marso. 1986; Haberman. 1974; Stout. 1955; Hardison. 1947).</w:t>
      </w:r>
    </w:p>
    <w:p w14:paraId="28CAF6AE" w14:textId="5108E60D" w:rsidR="00E70478" w:rsidRDefault="00E70478" w:rsidP="00E70478">
      <w:pPr>
        <w:pBdr>
          <w:top w:val="single" w:sz="4" w:space="1" w:color="auto"/>
          <w:left w:val="single" w:sz="4" w:space="4" w:color="auto"/>
          <w:bottom w:val="single" w:sz="4" w:space="1" w:color="auto"/>
          <w:right w:val="single" w:sz="4" w:space="4" w:color="auto"/>
        </w:pBdr>
      </w:pPr>
      <w:r>
        <w:lastRenderedPageBreak/>
        <w:t>Studies have been undertaken of individual SCDEs that have made changes</w:t>
      </w:r>
      <w:r>
        <w:t xml:space="preserve"> </w:t>
      </w:r>
      <w:r>
        <w:t>in</w:t>
      </w:r>
    </w:p>
    <w:p w14:paraId="0D6644E9" w14:textId="77777777" w:rsidR="00E70478" w:rsidRDefault="00E70478" w:rsidP="00E70478">
      <w:pPr>
        <w:pBdr>
          <w:top w:val="single" w:sz="4" w:space="1" w:color="auto"/>
          <w:left w:val="single" w:sz="4" w:space="4" w:color="auto"/>
          <w:bottom w:val="single" w:sz="4" w:space="1" w:color="auto"/>
          <w:right w:val="single" w:sz="4" w:space="4" w:color="auto"/>
        </w:pBdr>
      </w:pPr>
      <w:r>
        <w:t>their recruiting and admitting programs, for example. Montclair College (Jacobowitch.</w:t>
      </w:r>
    </w:p>
    <w:p w14:paraId="09EE2E02" w14:textId="77777777" w:rsidR="00E70478" w:rsidRDefault="00E70478" w:rsidP="00E70478">
      <w:pPr>
        <w:pBdr>
          <w:top w:val="single" w:sz="4" w:space="1" w:color="auto"/>
          <w:left w:val="single" w:sz="4" w:space="4" w:color="auto"/>
          <w:bottom w:val="single" w:sz="4" w:space="1" w:color="auto"/>
          <w:right w:val="single" w:sz="4" w:space="4" w:color="auto"/>
        </w:pBdr>
      </w:pPr>
      <w:r>
        <w:t>1994). Queens University (Smith &amp; Pratt, 1996), and some historically African-American</w:t>
      </w:r>
      <w:r>
        <w:t xml:space="preserve"> </w:t>
      </w:r>
      <w:r>
        <w:t>teacher colleges. However, there has not been a study of the changes made in a body of</w:t>
      </w:r>
    </w:p>
    <w:p w14:paraId="142B789A" w14:textId="54FEE0F4" w:rsidR="002D1F8E" w:rsidRDefault="00E70478" w:rsidP="00E70478">
      <w:pPr>
        <w:pBdr>
          <w:top w:val="single" w:sz="4" w:space="1" w:color="auto"/>
          <w:left w:val="single" w:sz="4" w:space="4" w:color="auto"/>
          <w:bottom w:val="single" w:sz="4" w:space="1" w:color="auto"/>
          <w:right w:val="single" w:sz="4" w:space="4" w:color="auto"/>
        </w:pBdr>
      </w:pPr>
      <w:r>
        <w:t>SCDEs who were required to meet a specific set of national standards.</w:t>
      </w:r>
      <w:r>
        <w:cr/>
      </w:r>
      <w:r>
        <w:t xml:space="preserve"> </w:t>
      </w:r>
    </w:p>
    <w:p w14:paraId="3FF75A86" w14:textId="519ADF9D" w:rsidR="002D1F8E" w:rsidRDefault="00E70478" w:rsidP="00E70478">
      <w:pPr>
        <w:pBdr>
          <w:top w:val="single" w:sz="4" w:space="1" w:color="auto"/>
          <w:left w:val="single" w:sz="4" w:space="4" w:color="auto"/>
          <w:bottom w:val="single" w:sz="4" w:space="1" w:color="auto"/>
          <w:right w:val="single" w:sz="4" w:space="4" w:color="auto"/>
        </w:pBdr>
      </w:pPr>
      <w:r w:rsidRPr="00E70478">
        <w:t>Saunders, Elizabeth Kendrick Schweizer. (1999) “The applicability of benchmarking for best practices to improve the process of recruiting and admitting students into undergraduate preservice teacher education programs.”/ Illinois State University, ProQuest Dissertations Publishing. 9960425.</w:t>
      </w:r>
    </w:p>
    <w:p w14:paraId="53D9B998" w14:textId="62B1DFF2" w:rsidR="002D1F8E" w:rsidRDefault="002D1F8E" w:rsidP="00E70478">
      <w:pPr>
        <w:pBdr>
          <w:top w:val="single" w:sz="4" w:space="1" w:color="auto"/>
          <w:left w:val="single" w:sz="4" w:space="4" w:color="auto"/>
          <w:bottom w:val="single" w:sz="4" w:space="1" w:color="auto"/>
          <w:right w:val="single" w:sz="4" w:space="4" w:color="auto"/>
        </w:pBdr>
      </w:pPr>
    </w:p>
    <w:p w14:paraId="5CE93E0C" w14:textId="11505CB2" w:rsidR="002D1F8E" w:rsidRDefault="001A3342" w:rsidP="00E70478">
      <w:pPr>
        <w:pBdr>
          <w:top w:val="single" w:sz="4" w:space="1" w:color="auto"/>
          <w:left w:val="single" w:sz="4" w:space="4" w:color="auto"/>
          <w:bottom w:val="single" w:sz="4" w:space="1" w:color="auto"/>
          <w:right w:val="single" w:sz="4" w:space="4" w:color="auto"/>
        </w:pBdr>
      </w:pPr>
      <w:r>
        <w:t xml:space="preserve">URL: </w:t>
      </w:r>
      <w:r w:rsidRPr="001A3342">
        <w:t>https://search-proquest-com.contentproxy.phoenix.edu/docview/304505154/7977321A9CFC4BF5PQ/43?accountid=35812</w:t>
      </w:r>
    </w:p>
    <w:p w14:paraId="08987CA9" w14:textId="5CF326A6" w:rsidR="002D1F8E" w:rsidRDefault="002D1F8E" w:rsidP="00E70478">
      <w:pPr>
        <w:pBdr>
          <w:top w:val="single" w:sz="4" w:space="1" w:color="auto"/>
          <w:left w:val="single" w:sz="4" w:space="4" w:color="auto"/>
          <w:bottom w:val="single" w:sz="4" w:space="1" w:color="auto"/>
          <w:right w:val="single" w:sz="4" w:space="4" w:color="auto"/>
        </w:pBdr>
      </w:pPr>
    </w:p>
    <w:p w14:paraId="771EA48A" w14:textId="6D9B3419" w:rsidR="002D1F8E" w:rsidRDefault="002D1F8E" w:rsidP="00E70478">
      <w:pPr>
        <w:pBdr>
          <w:top w:val="single" w:sz="4" w:space="1" w:color="auto"/>
          <w:left w:val="single" w:sz="4" w:space="4" w:color="auto"/>
          <w:bottom w:val="single" w:sz="4" w:space="1" w:color="auto"/>
          <w:right w:val="single" w:sz="4" w:space="4" w:color="auto"/>
        </w:pBdr>
      </w:pPr>
    </w:p>
    <w:p w14:paraId="762A878F" w14:textId="589F691E" w:rsidR="002D1F8E" w:rsidRDefault="002D1F8E" w:rsidP="008D09F3"/>
    <w:p w14:paraId="76907A96" w14:textId="1FBBD2C4" w:rsidR="002D1F8E" w:rsidRDefault="002D1F8E" w:rsidP="008D09F3"/>
    <w:p w14:paraId="03916FDD" w14:textId="7D7D2FC6" w:rsidR="002D1F8E" w:rsidRDefault="002D1F8E" w:rsidP="008D09F3"/>
    <w:p w14:paraId="469EAB80" w14:textId="50262EFB" w:rsidR="002D1F8E" w:rsidRDefault="002D1F8E" w:rsidP="008D09F3"/>
    <w:p w14:paraId="63E53916" w14:textId="6BCBDC07" w:rsidR="002D1F8E" w:rsidRDefault="002D1F8E" w:rsidP="008D09F3"/>
    <w:p w14:paraId="06C4ECFC" w14:textId="4BC43D83" w:rsidR="002D1F8E" w:rsidRDefault="002D1F8E" w:rsidP="008D09F3"/>
    <w:p w14:paraId="4278ACBF" w14:textId="2A87F347" w:rsidR="002D1F8E" w:rsidRDefault="002D1F8E" w:rsidP="008D09F3"/>
    <w:p w14:paraId="3C8CC71B" w14:textId="7FBF2841" w:rsidR="002D1F8E" w:rsidRDefault="002D1F8E" w:rsidP="008D09F3"/>
    <w:p w14:paraId="63783076" w14:textId="14E7F99C" w:rsidR="002D1F8E" w:rsidRDefault="002D1F8E" w:rsidP="008D09F3"/>
    <w:p w14:paraId="225F87E0" w14:textId="45EC6AAD" w:rsidR="002D1F8E" w:rsidRDefault="002D1F8E" w:rsidP="008D09F3"/>
    <w:p w14:paraId="19C54192" w14:textId="3F7145E5" w:rsidR="002D1F8E" w:rsidRDefault="002D1F8E" w:rsidP="008D09F3"/>
    <w:p w14:paraId="77934372" w14:textId="678F63C6" w:rsidR="002D1F8E" w:rsidRDefault="002D1F8E" w:rsidP="008D09F3"/>
    <w:p w14:paraId="02F38A69" w14:textId="54118BB3" w:rsidR="002D1F8E" w:rsidRDefault="002D1F8E" w:rsidP="008D09F3"/>
    <w:p w14:paraId="40293CA7" w14:textId="0908AF5C" w:rsidR="002D1F8E" w:rsidRDefault="002D1F8E" w:rsidP="008D09F3"/>
    <w:p w14:paraId="2D3C03FC" w14:textId="7271B0C9" w:rsidR="002D1F8E" w:rsidRDefault="002D1F8E" w:rsidP="008D09F3"/>
    <w:p w14:paraId="0E9811D9" w14:textId="7AF16B00" w:rsidR="002D1F8E" w:rsidRDefault="002D1F8E" w:rsidP="008D09F3"/>
    <w:p w14:paraId="1AA2CF8B" w14:textId="7300DABD" w:rsidR="002D1F8E" w:rsidRDefault="002D1F8E" w:rsidP="008D09F3"/>
    <w:p w14:paraId="02D47D4C" w14:textId="2CD7912C" w:rsidR="002D1F8E" w:rsidRDefault="002D1F8E" w:rsidP="008D09F3"/>
    <w:p w14:paraId="64E9002E" w14:textId="59B8C238" w:rsidR="002D1F8E" w:rsidRDefault="002D1F8E" w:rsidP="008D09F3"/>
    <w:p w14:paraId="1FFFD28F" w14:textId="343D8739" w:rsidR="002D1F8E" w:rsidRDefault="002D1F8E" w:rsidP="008D09F3"/>
    <w:p w14:paraId="3779764A" w14:textId="49BBD3E4" w:rsidR="002D1F8E" w:rsidRDefault="002D1F8E" w:rsidP="008D09F3"/>
    <w:p w14:paraId="45BCB7F5" w14:textId="73E9FB95" w:rsidR="002D1F8E" w:rsidRDefault="002D1F8E" w:rsidP="008D09F3"/>
    <w:p w14:paraId="72656B34" w14:textId="37CE8F45" w:rsidR="002D1F8E" w:rsidRDefault="002D1F8E" w:rsidP="008D09F3"/>
    <w:p w14:paraId="0A5B1AC5" w14:textId="641E9CBB" w:rsidR="002D1F8E" w:rsidRDefault="002D1F8E" w:rsidP="008D09F3"/>
    <w:p w14:paraId="056F8F60" w14:textId="23DBF665" w:rsidR="002D1F8E" w:rsidRDefault="002D1F8E" w:rsidP="008D09F3"/>
    <w:p w14:paraId="48885416" w14:textId="310EB034" w:rsidR="002D1F8E" w:rsidRDefault="002D1F8E" w:rsidP="008D09F3"/>
    <w:p w14:paraId="1B8A7710" w14:textId="2A064ED2" w:rsidR="002D1F8E" w:rsidRDefault="002D1F8E" w:rsidP="008D09F3"/>
    <w:p w14:paraId="4F0A95FF" w14:textId="64292AF5" w:rsidR="002D1F8E" w:rsidRDefault="002D1F8E" w:rsidP="008D09F3"/>
    <w:p w14:paraId="1A61D23F" w14:textId="35CB7B2D" w:rsidR="002D1F8E" w:rsidRDefault="002D1F8E" w:rsidP="008D09F3"/>
    <w:p w14:paraId="5A414157" w14:textId="14749833" w:rsidR="002D1F8E" w:rsidRDefault="002D1F8E" w:rsidP="008D09F3"/>
    <w:p w14:paraId="57FF9E17" w14:textId="0460AFBA" w:rsidR="002D1F8E" w:rsidRDefault="002D1F8E" w:rsidP="008D09F3"/>
    <w:p w14:paraId="0C421E1B" w14:textId="5F89B9BD" w:rsidR="002D1F8E" w:rsidRDefault="002D1F8E" w:rsidP="008D09F3"/>
    <w:p w14:paraId="41A76FE3" w14:textId="4F7C2457" w:rsidR="002D1F8E" w:rsidRDefault="002D1F8E" w:rsidP="008D09F3"/>
    <w:p w14:paraId="688B0561" w14:textId="385A4A08" w:rsidR="002D1F8E" w:rsidRDefault="002D1F8E" w:rsidP="008D09F3"/>
    <w:p w14:paraId="7AD6EF0B" w14:textId="229D668B" w:rsidR="002D1F8E" w:rsidRDefault="002D1F8E" w:rsidP="008D09F3"/>
    <w:p w14:paraId="0B73AB8E" w14:textId="6F891DE1" w:rsidR="002D1F8E" w:rsidRDefault="002D1F8E" w:rsidP="008D09F3"/>
    <w:p w14:paraId="7A4C42E3" w14:textId="5AAEEBEF" w:rsidR="002D1F8E" w:rsidRDefault="002D1F8E" w:rsidP="008D09F3"/>
    <w:p w14:paraId="039E1834" w14:textId="63133757" w:rsidR="002D1F8E" w:rsidRDefault="002D1F8E" w:rsidP="008D09F3"/>
    <w:p w14:paraId="733EE423" w14:textId="4EC30342" w:rsidR="002D1F8E" w:rsidRDefault="002D1F8E" w:rsidP="008D09F3"/>
    <w:p w14:paraId="2A60CE39" w14:textId="5ED432FA" w:rsidR="002D1F8E" w:rsidRDefault="002D1F8E" w:rsidP="008D09F3"/>
    <w:p w14:paraId="0DB48B99" w14:textId="625C19D6" w:rsidR="002D1F8E" w:rsidRDefault="002D1F8E" w:rsidP="008D09F3"/>
    <w:p w14:paraId="02581BDC" w14:textId="093176BB" w:rsidR="002D1F8E" w:rsidRDefault="002D1F8E" w:rsidP="008D09F3"/>
    <w:p w14:paraId="49A49311" w14:textId="49AAC750" w:rsidR="002D1F8E" w:rsidRDefault="002D1F8E" w:rsidP="008D09F3"/>
    <w:p w14:paraId="37AD11F1" w14:textId="05962824" w:rsidR="002D1F8E" w:rsidRDefault="002D1F8E" w:rsidP="008D09F3"/>
    <w:p w14:paraId="6C8E9B88" w14:textId="35F1A1EC" w:rsidR="002D1F8E" w:rsidRDefault="002D1F8E" w:rsidP="008D09F3"/>
    <w:p w14:paraId="11DDBBC5" w14:textId="027930AA" w:rsidR="002D1F8E" w:rsidRDefault="002D1F8E" w:rsidP="008D09F3"/>
    <w:p w14:paraId="7E4C90CB" w14:textId="5A5BADF0" w:rsidR="002D1F8E" w:rsidRDefault="002D1F8E" w:rsidP="008D09F3"/>
    <w:p w14:paraId="0A2CBA37" w14:textId="70F08447" w:rsidR="002D1F8E" w:rsidRDefault="002D1F8E" w:rsidP="008D09F3"/>
    <w:p w14:paraId="560F8FC1" w14:textId="2E0AB19C" w:rsidR="002D1F8E" w:rsidRDefault="002D1F8E" w:rsidP="008D09F3"/>
    <w:p w14:paraId="6B4C86FC" w14:textId="71E35F2A" w:rsidR="002D1F8E" w:rsidRDefault="002D1F8E" w:rsidP="008D09F3"/>
    <w:p w14:paraId="3AC6C492" w14:textId="766FE7AF" w:rsidR="002D1F8E" w:rsidRDefault="002D1F8E" w:rsidP="008D09F3"/>
    <w:p w14:paraId="3E180BD3" w14:textId="3B8A832E" w:rsidR="002D1F8E" w:rsidRDefault="002D1F8E" w:rsidP="008D09F3"/>
    <w:p w14:paraId="4BD75A45" w14:textId="1FAEEBC0" w:rsidR="002D1F8E" w:rsidRDefault="002D1F8E" w:rsidP="008D09F3"/>
    <w:p w14:paraId="1496E0B2" w14:textId="7B36CC20" w:rsidR="002D1F8E" w:rsidRDefault="002D1F8E" w:rsidP="008D09F3"/>
    <w:p w14:paraId="0041E210" w14:textId="7A8A2BCB" w:rsidR="002D1F8E" w:rsidRDefault="002D1F8E" w:rsidP="008D09F3"/>
    <w:p w14:paraId="21BEFC7E" w14:textId="36E9254C" w:rsidR="002D1F8E" w:rsidRDefault="002D1F8E" w:rsidP="008D09F3"/>
    <w:p w14:paraId="29489EF1" w14:textId="62063E38" w:rsidR="002D1F8E" w:rsidRDefault="002D1F8E" w:rsidP="008D09F3"/>
    <w:p w14:paraId="248DCCCD" w14:textId="6EF6A1DF" w:rsidR="002D1F8E" w:rsidRDefault="002D1F8E" w:rsidP="008D09F3"/>
    <w:p w14:paraId="06ACDA35" w14:textId="303BCFD6" w:rsidR="002D1F8E" w:rsidRDefault="002D1F8E" w:rsidP="008D09F3"/>
    <w:p w14:paraId="01A12182" w14:textId="1D8F26C2" w:rsidR="002D1F8E" w:rsidRDefault="002D1F8E" w:rsidP="008D09F3"/>
    <w:p w14:paraId="17CEB29A" w14:textId="6FA67FEB" w:rsidR="002D1F8E" w:rsidRDefault="002D1F8E" w:rsidP="008D09F3"/>
    <w:p w14:paraId="618644E1" w14:textId="770D608C" w:rsidR="002D1F8E" w:rsidRDefault="002D1F8E" w:rsidP="008D09F3"/>
    <w:p w14:paraId="573DE1E1" w14:textId="7C0F5ADD" w:rsidR="002D1F8E" w:rsidRDefault="002D1F8E" w:rsidP="008D09F3"/>
    <w:p w14:paraId="741DC03A" w14:textId="3464594C" w:rsidR="002D1F8E" w:rsidRDefault="002D1F8E" w:rsidP="008D09F3"/>
    <w:p w14:paraId="08C28590" w14:textId="298AADB2" w:rsidR="002D1F8E" w:rsidRDefault="002D1F8E" w:rsidP="008D09F3"/>
    <w:p w14:paraId="48364AF9" w14:textId="65E70CF8" w:rsidR="002D1F8E" w:rsidRDefault="002D1F8E" w:rsidP="008D09F3"/>
    <w:p w14:paraId="6BE9701D" w14:textId="757F098F" w:rsidR="002D1F8E" w:rsidRDefault="002D1F8E" w:rsidP="008D09F3"/>
    <w:p w14:paraId="259EAB10" w14:textId="53153EE2" w:rsidR="002D1F8E" w:rsidRDefault="002D1F8E" w:rsidP="008D09F3"/>
    <w:p w14:paraId="711A352C" w14:textId="1576C75B" w:rsidR="002D1F8E" w:rsidRDefault="002D1F8E" w:rsidP="008D09F3"/>
    <w:p w14:paraId="08CAB6F8" w14:textId="63D9F174" w:rsidR="002D1F8E" w:rsidRDefault="002D1F8E" w:rsidP="008D09F3"/>
    <w:p w14:paraId="3B10D32C" w14:textId="0F820545" w:rsidR="002D1F8E" w:rsidRDefault="002D1F8E" w:rsidP="008D09F3"/>
    <w:p w14:paraId="0A10EA15" w14:textId="45F0DC14" w:rsidR="002D1F8E" w:rsidRDefault="002D1F8E" w:rsidP="008D09F3"/>
    <w:p w14:paraId="4437CACD" w14:textId="77777777" w:rsidR="002D1F8E" w:rsidRDefault="002D1F8E" w:rsidP="008D09F3"/>
    <w:sectPr w:rsidR="002D1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D6BA4"/>
    <w:multiLevelType w:val="hybridMultilevel"/>
    <w:tmpl w:val="9FD42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9F3"/>
    <w:rsid w:val="001A3342"/>
    <w:rsid w:val="002401DD"/>
    <w:rsid w:val="002D1F8E"/>
    <w:rsid w:val="00505587"/>
    <w:rsid w:val="008970CB"/>
    <w:rsid w:val="008D09F3"/>
    <w:rsid w:val="00B96D44"/>
    <w:rsid w:val="00DE1EB3"/>
    <w:rsid w:val="00E70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37EF"/>
  <w15:chartTrackingRefBased/>
  <w15:docId w15:val="{FF561454-EBA1-4B39-A275-028EF093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9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1597</Words>
  <Characters>9107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2019-03-07T14:32:00Z</dcterms:created>
  <dcterms:modified xsi:type="dcterms:W3CDTF">2019-03-07T14:32:00Z</dcterms:modified>
</cp:coreProperties>
</file>